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96" w:rsidRPr="00AA5735" w:rsidRDefault="003A7314">
      <w:pPr>
        <w:rPr>
          <w:sz w:val="52"/>
          <w:szCs w:val="52"/>
        </w:rPr>
      </w:pPr>
      <w:r w:rsidRPr="00AA5735">
        <w:rPr>
          <w:sz w:val="52"/>
          <w:szCs w:val="52"/>
        </w:rPr>
        <w:t>Yttre miljö</w:t>
      </w:r>
      <w:r w:rsidR="001A356F" w:rsidRPr="00AA5735">
        <w:rPr>
          <w:sz w:val="52"/>
          <w:szCs w:val="52"/>
        </w:rPr>
        <w:t xml:space="preserve"> </w:t>
      </w:r>
    </w:p>
    <w:p w:rsidR="003A7314" w:rsidRPr="00AE1547" w:rsidRDefault="003A7314">
      <w:pPr>
        <w:rPr>
          <w:sz w:val="28"/>
          <w:szCs w:val="28"/>
        </w:rPr>
      </w:pPr>
      <w:r w:rsidRPr="00AE1547">
        <w:rPr>
          <w:sz w:val="28"/>
          <w:szCs w:val="28"/>
        </w:rPr>
        <w:t>Då ett omfattande arbet</w:t>
      </w:r>
      <w:r w:rsidR="008B54CF">
        <w:rPr>
          <w:sz w:val="28"/>
          <w:szCs w:val="28"/>
        </w:rPr>
        <w:t xml:space="preserve">e är nedlagt på att ge </w:t>
      </w:r>
      <w:r w:rsidR="000B3CE5">
        <w:rPr>
          <w:sz w:val="28"/>
          <w:szCs w:val="28"/>
        </w:rPr>
        <w:t xml:space="preserve">vårt område </w:t>
      </w:r>
      <w:r w:rsidR="001A356F" w:rsidRPr="00AE1547">
        <w:rPr>
          <w:sz w:val="28"/>
          <w:szCs w:val="28"/>
        </w:rPr>
        <w:t>e</w:t>
      </w:r>
      <w:r w:rsidRPr="00AE1547">
        <w:rPr>
          <w:sz w:val="28"/>
          <w:szCs w:val="28"/>
        </w:rPr>
        <w:t>n enhetlig karaktär, finns oc</w:t>
      </w:r>
      <w:r w:rsidR="008B54CF">
        <w:rPr>
          <w:sz w:val="28"/>
          <w:szCs w:val="28"/>
        </w:rPr>
        <w:t xml:space="preserve">kså vissa riktlinjer att följa </w:t>
      </w:r>
      <w:r w:rsidRPr="00AE1547">
        <w:rPr>
          <w:sz w:val="28"/>
          <w:szCs w:val="28"/>
        </w:rPr>
        <w:t>för att denna harmoni ska bevaras.</w:t>
      </w:r>
    </w:p>
    <w:p w:rsidR="003A7314" w:rsidRDefault="001A356F">
      <w:pPr>
        <w:rPr>
          <w:sz w:val="28"/>
          <w:szCs w:val="28"/>
        </w:rPr>
      </w:pPr>
      <w:r w:rsidRPr="00AE1547">
        <w:rPr>
          <w:sz w:val="28"/>
          <w:szCs w:val="28"/>
        </w:rPr>
        <w:t xml:space="preserve">Styrelsen för Brf Billdals Kyrby, </w:t>
      </w:r>
      <w:r w:rsidR="003A7314" w:rsidRPr="00AE1547">
        <w:rPr>
          <w:sz w:val="28"/>
          <w:szCs w:val="28"/>
        </w:rPr>
        <w:t>har i sam</w:t>
      </w:r>
      <w:r w:rsidR="008B54CF">
        <w:rPr>
          <w:sz w:val="28"/>
          <w:szCs w:val="28"/>
        </w:rPr>
        <w:t xml:space="preserve">råd tagit fram riktlinjer för: </w:t>
      </w:r>
      <w:r w:rsidR="003A7314" w:rsidRPr="00AE1547">
        <w:rPr>
          <w:sz w:val="28"/>
          <w:szCs w:val="28"/>
        </w:rPr>
        <w:t>ma</w:t>
      </w:r>
      <w:r w:rsidR="005D52BF">
        <w:rPr>
          <w:sz w:val="28"/>
          <w:szCs w:val="28"/>
        </w:rPr>
        <w:t>rkiser, utomhusarmaturer och</w:t>
      </w:r>
      <w:r w:rsidRPr="00AE1547">
        <w:rPr>
          <w:sz w:val="28"/>
          <w:szCs w:val="28"/>
        </w:rPr>
        <w:t xml:space="preserve"> altan</w:t>
      </w:r>
      <w:r w:rsidR="003A7314" w:rsidRPr="00AE1547">
        <w:rPr>
          <w:sz w:val="28"/>
          <w:szCs w:val="28"/>
        </w:rPr>
        <w:t>inhägnad</w:t>
      </w:r>
      <w:r w:rsidR="008B54CF">
        <w:rPr>
          <w:sz w:val="28"/>
          <w:szCs w:val="28"/>
        </w:rPr>
        <w:t xml:space="preserve">. </w:t>
      </w:r>
    </w:p>
    <w:p w:rsidR="008B54CF" w:rsidRPr="008B54CF" w:rsidRDefault="008B54CF">
      <w:pPr>
        <w:rPr>
          <w:sz w:val="28"/>
          <w:szCs w:val="28"/>
        </w:rPr>
      </w:pPr>
      <w:r>
        <w:rPr>
          <w:sz w:val="28"/>
          <w:szCs w:val="28"/>
        </w:rPr>
        <w:t>Frånsteg från nedanståe</w:t>
      </w:r>
      <w:r w:rsidR="0001196E">
        <w:rPr>
          <w:sz w:val="28"/>
          <w:szCs w:val="28"/>
        </w:rPr>
        <w:t xml:space="preserve">nde skall tas upp med styrelsen (observera att riktlinjerna gäller vid nyinstallation </w:t>
      </w:r>
      <w:r w:rsidR="000B3CE5">
        <w:rPr>
          <w:sz w:val="28"/>
          <w:szCs w:val="28"/>
        </w:rPr>
        <w:t>fr.o.m.</w:t>
      </w:r>
      <w:r w:rsidR="0001196E">
        <w:rPr>
          <w:sz w:val="28"/>
          <w:szCs w:val="28"/>
        </w:rPr>
        <w:t xml:space="preserve"> ovanstående datum).</w:t>
      </w:r>
    </w:p>
    <w:p w:rsidR="008B54CF" w:rsidRPr="0001196E" w:rsidRDefault="008B54CF">
      <w:pPr>
        <w:rPr>
          <w:sz w:val="32"/>
          <w:szCs w:val="32"/>
          <w:u w:val="single"/>
        </w:rPr>
      </w:pPr>
    </w:p>
    <w:p w:rsidR="003A7314" w:rsidRDefault="001A356F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Markisväv</w:t>
      </w:r>
      <w:r w:rsidR="008B54CF">
        <w:rPr>
          <w:sz w:val="32"/>
          <w:szCs w:val="32"/>
          <w:u w:val="single"/>
          <w:lang w:val="en-US"/>
        </w:rPr>
        <w:t xml:space="preserve"> </w:t>
      </w:r>
      <w:r w:rsidR="000B3CE5">
        <w:rPr>
          <w:sz w:val="32"/>
          <w:szCs w:val="32"/>
          <w:u w:val="single"/>
          <w:lang w:val="en-US"/>
        </w:rPr>
        <w:t>(färgkoder)</w:t>
      </w:r>
    </w:p>
    <w:p w:rsidR="00073D41" w:rsidRPr="001A356F" w:rsidRDefault="00073D41">
      <w:pPr>
        <w:rPr>
          <w:sz w:val="32"/>
          <w:szCs w:val="32"/>
          <w:u w:val="single"/>
          <w:lang w:val="en-US"/>
        </w:rPr>
      </w:pPr>
    </w:p>
    <w:p w:rsidR="003A7314" w:rsidRPr="00817308" w:rsidRDefault="00817308">
      <w:pPr>
        <w:rPr>
          <w:rFonts w:ascii="Frutiger-Light" w:hAnsi="Frutiger-Light" w:cs="Frutiger-Light"/>
          <w:sz w:val="20"/>
          <w:szCs w:val="20"/>
          <w:lang w:val="en-US"/>
        </w:rPr>
      </w:pPr>
      <w:r>
        <w:rPr>
          <w:rFonts w:ascii="Frutiger-Light" w:hAnsi="Frutiger-Light" w:cs="Frutiger-Light"/>
          <w:noProof/>
          <w:sz w:val="20"/>
          <w:szCs w:val="20"/>
          <w:lang w:eastAsia="sv-SE"/>
        </w:rPr>
        <w:drawing>
          <wp:inline distT="0" distB="0" distL="0" distR="0">
            <wp:extent cx="1638604" cy="63313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917" cy="63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CE5">
        <w:rPr>
          <w:rFonts w:ascii="Frutiger-Bold" w:hAnsi="Frutiger-Bold" w:cs="Frutiger-Bold"/>
          <w:b/>
          <w:bCs/>
          <w:sz w:val="20"/>
          <w:szCs w:val="20"/>
          <w:lang w:val="en-US"/>
        </w:rPr>
        <w:t xml:space="preserve"> </w:t>
      </w:r>
      <w:r w:rsidRPr="001A356F">
        <w:rPr>
          <w:rFonts w:ascii="Frutiger-Bold" w:hAnsi="Frutiger-Bold" w:cs="Frutiger-Bold"/>
          <w:b/>
          <w:bCs/>
          <w:sz w:val="20"/>
          <w:szCs w:val="20"/>
          <w:lang w:val="en-US"/>
        </w:rPr>
        <w:t xml:space="preserve">15/79 </w:t>
      </w:r>
      <w:r w:rsidRPr="001A356F">
        <w:rPr>
          <w:rFonts w:ascii="Frutiger-Light" w:hAnsi="Frutiger-Light" w:cs="Frutiger-Light"/>
          <w:sz w:val="20"/>
          <w:szCs w:val="20"/>
          <w:lang w:val="en-US"/>
        </w:rPr>
        <w:t>NCS S 2000-N</w:t>
      </w:r>
    </w:p>
    <w:p w:rsidR="00817308" w:rsidRDefault="000B3CE5">
      <w:pPr>
        <w:rPr>
          <w:rFonts w:ascii="Frutiger-Light" w:hAnsi="Frutiger-Light" w:cs="Frutiger-Light"/>
          <w:sz w:val="20"/>
          <w:szCs w:val="20"/>
          <w:lang w:val="en-US"/>
        </w:rPr>
      </w:pPr>
      <w:r>
        <w:rPr>
          <w:rFonts w:ascii="Frutiger-Light" w:hAnsi="Frutiger-Light" w:cs="Frutiger-Light"/>
          <w:noProof/>
          <w:sz w:val="20"/>
          <w:szCs w:val="20"/>
          <w:lang w:eastAsia="sv-SE"/>
        </w:rPr>
        <w:drawing>
          <wp:inline distT="0" distB="0" distL="0" distR="0">
            <wp:extent cx="1617858" cy="643738"/>
            <wp:effectExtent l="0" t="0" r="1905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93" cy="64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utiger-Bold" w:hAnsi="Frutiger-Bold" w:cs="Frutiger-Bold"/>
          <w:b/>
          <w:bCs/>
          <w:sz w:val="20"/>
          <w:szCs w:val="20"/>
          <w:lang w:val="en-US"/>
        </w:rPr>
        <w:t xml:space="preserve">      </w:t>
      </w:r>
      <w:r w:rsidRPr="000B3CE5">
        <w:rPr>
          <w:rFonts w:ascii="Frutiger-Bold" w:hAnsi="Frutiger-Bold" w:cs="Frutiger-Bold"/>
          <w:b/>
          <w:bCs/>
          <w:sz w:val="20"/>
          <w:szCs w:val="20"/>
          <w:lang w:val="en-US"/>
        </w:rPr>
        <w:t xml:space="preserve">15 </w:t>
      </w:r>
      <w:r w:rsidRPr="000B3CE5">
        <w:rPr>
          <w:rFonts w:ascii="Frutiger-Light" w:hAnsi="Frutiger-Light" w:cs="Frutiger-Light"/>
          <w:sz w:val="20"/>
          <w:szCs w:val="20"/>
          <w:lang w:val="en-US"/>
        </w:rPr>
        <w:t>NCS S 1000-N</w:t>
      </w:r>
    </w:p>
    <w:p w:rsidR="00817308" w:rsidRPr="000B3CE5" w:rsidRDefault="00817308">
      <w:pPr>
        <w:rPr>
          <w:rFonts w:ascii="Frutiger-Light" w:hAnsi="Frutiger-Light" w:cs="Frutiger-Light"/>
          <w:sz w:val="20"/>
          <w:szCs w:val="20"/>
          <w:lang w:val="en-US"/>
        </w:rPr>
      </w:pPr>
      <w:r>
        <w:rPr>
          <w:rFonts w:ascii="Frutiger-Light" w:hAnsi="Frutiger-Light" w:cs="Frutiger-Light"/>
          <w:noProof/>
          <w:sz w:val="20"/>
          <w:szCs w:val="20"/>
          <w:lang w:eastAsia="sv-SE"/>
        </w:rPr>
        <w:drawing>
          <wp:inline distT="0" distB="0" distL="0" distR="0">
            <wp:extent cx="1628183" cy="629107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28" cy="62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CE5">
        <w:rPr>
          <w:rFonts w:ascii="Frutiger-Bold" w:hAnsi="Frutiger-Bold" w:cs="Frutiger-Bold"/>
          <w:b/>
          <w:bCs/>
          <w:sz w:val="20"/>
          <w:szCs w:val="20"/>
          <w:lang w:val="en-US"/>
        </w:rPr>
        <w:t xml:space="preserve"> </w:t>
      </w:r>
      <w:r w:rsidRPr="000B3CE5">
        <w:rPr>
          <w:rFonts w:ascii="Frutiger-Bold" w:hAnsi="Frutiger-Bold" w:cs="Frutiger-Bold"/>
          <w:b/>
          <w:bCs/>
          <w:sz w:val="20"/>
          <w:szCs w:val="20"/>
          <w:lang w:val="en-US"/>
        </w:rPr>
        <w:t xml:space="preserve">15/14 </w:t>
      </w:r>
      <w:r w:rsidRPr="000B3CE5">
        <w:rPr>
          <w:rFonts w:ascii="Frutiger-Light" w:hAnsi="Frutiger-Light" w:cs="Frutiger-Light"/>
          <w:sz w:val="20"/>
          <w:szCs w:val="20"/>
          <w:lang w:val="en-US"/>
        </w:rPr>
        <w:t>NCS S 2005-Y50R</w:t>
      </w:r>
    </w:p>
    <w:p w:rsidR="008B54CF" w:rsidRDefault="008B54CF" w:rsidP="00817308">
      <w:pPr>
        <w:rPr>
          <w:sz w:val="32"/>
          <w:szCs w:val="32"/>
          <w:u w:val="single"/>
          <w:lang w:val="en-US"/>
        </w:rPr>
      </w:pPr>
    </w:p>
    <w:p w:rsidR="00073D41" w:rsidRPr="000B3CE5" w:rsidRDefault="00073D41" w:rsidP="00817308">
      <w:pPr>
        <w:rPr>
          <w:sz w:val="32"/>
          <w:szCs w:val="32"/>
          <w:u w:val="single"/>
          <w:lang w:val="en-US"/>
        </w:rPr>
      </w:pPr>
    </w:p>
    <w:p w:rsidR="00817308" w:rsidRPr="008B54CF" w:rsidRDefault="00817308" w:rsidP="00817308">
      <w:pPr>
        <w:rPr>
          <w:sz w:val="32"/>
          <w:szCs w:val="32"/>
          <w:u w:val="single"/>
        </w:rPr>
      </w:pPr>
      <w:proofErr w:type="gramStart"/>
      <w:r w:rsidRPr="008B54CF">
        <w:rPr>
          <w:sz w:val="32"/>
          <w:szCs w:val="32"/>
          <w:u w:val="single"/>
        </w:rPr>
        <w:t>Utomhusarmaturer</w:t>
      </w:r>
      <w:r w:rsidR="0001196E">
        <w:rPr>
          <w:sz w:val="32"/>
          <w:szCs w:val="32"/>
          <w:u w:val="single"/>
        </w:rPr>
        <w:t xml:space="preserve">  (ex</w:t>
      </w:r>
      <w:proofErr w:type="gramEnd"/>
      <w:r w:rsidR="0001196E">
        <w:rPr>
          <w:sz w:val="32"/>
          <w:szCs w:val="32"/>
          <w:u w:val="single"/>
        </w:rPr>
        <w:t xml:space="preserve">. </w:t>
      </w:r>
      <w:r w:rsidR="000B3CE5">
        <w:rPr>
          <w:sz w:val="32"/>
          <w:szCs w:val="32"/>
          <w:u w:val="single"/>
        </w:rPr>
        <w:t>modell typ galvaniserat</w:t>
      </w:r>
      <w:r w:rsidR="0001196E">
        <w:rPr>
          <w:sz w:val="32"/>
          <w:szCs w:val="32"/>
          <w:u w:val="single"/>
        </w:rPr>
        <w:t>)</w:t>
      </w:r>
      <w:r w:rsidR="00C101FE">
        <w:rPr>
          <w:sz w:val="32"/>
          <w:szCs w:val="32"/>
          <w:u w:val="single"/>
        </w:rPr>
        <w:t xml:space="preserve"> </w:t>
      </w:r>
    </w:p>
    <w:p w:rsidR="000B3CE5" w:rsidRPr="00073D41" w:rsidRDefault="00AE1547" w:rsidP="00817308">
      <w:pPr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19DD9853" wp14:editId="65295914">
            <wp:extent cx="1201968" cy="1104595"/>
            <wp:effectExtent l="0" t="0" r="0" b="635"/>
            <wp:docPr id="15" name="fancybox-img" descr="Utomhusbelys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Utomhusbelys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08" cy="11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CF">
        <w:rPr>
          <w:sz w:val="32"/>
          <w:szCs w:val="32"/>
        </w:rPr>
        <w:t xml:space="preserve">   </w:t>
      </w:r>
      <w:r w:rsidR="00D35DB5">
        <w:rPr>
          <w:sz w:val="32"/>
          <w:szCs w:val="32"/>
        </w:rPr>
        <w:t xml:space="preserve">       </w:t>
      </w:r>
      <w:r w:rsidRPr="008B54CF">
        <w:rPr>
          <w:sz w:val="32"/>
          <w:szCs w:val="32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5EF47B9E" wp14:editId="64373796">
            <wp:extent cx="1155801" cy="1155801"/>
            <wp:effectExtent l="0" t="0" r="6350" b="6350"/>
            <wp:docPr id="10" name="lbImage" descr="http://www.bauhaus.se/media/catalog/product/cache/1/image/9df78eab33525d08d6e5fb8d27136e95/2/0/20002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bauhaus.se/media/catalog/product/cache/1/image/9df78eab33525d08d6e5fb8d27136e95/2/0/2000231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25" cy="1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4CF">
        <w:rPr>
          <w:sz w:val="32"/>
          <w:szCs w:val="32"/>
        </w:rPr>
        <w:t xml:space="preserve"> </w:t>
      </w:r>
      <w:r w:rsidR="00D35DB5">
        <w:rPr>
          <w:sz w:val="32"/>
          <w:szCs w:val="32"/>
        </w:rPr>
        <w:t xml:space="preserve">      </w:t>
      </w:r>
      <w:r w:rsidRPr="008B54CF">
        <w:rPr>
          <w:sz w:val="32"/>
          <w:szCs w:val="32"/>
        </w:rPr>
        <w:t xml:space="preserve">   </w:t>
      </w:r>
      <w:r>
        <w:rPr>
          <w:rFonts w:ascii="Arial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39C3B448" wp14:editId="23E80F1E">
            <wp:extent cx="1046073" cy="1046073"/>
            <wp:effectExtent l="0" t="0" r="1905" b="1905"/>
            <wp:docPr id="11" name="lbImage" descr="http://www.bauhaus.se/media/catalog/product/cache/1/image/9df78eab33525d08d6e5fb8d27136e95/2/0/20044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bauhaus.se/media/catalog/product/cache/1/image/9df78eab33525d08d6e5fb8d27136e95/2/0/2004415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5" cy="1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sv-SE"/>
        </w:rPr>
        <w:t xml:space="preserve">   </w:t>
      </w:r>
    </w:p>
    <w:p w:rsidR="00232F26" w:rsidRPr="00073D41" w:rsidRDefault="000117A3" w:rsidP="0081730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Altan</w:t>
      </w:r>
      <w:r w:rsidR="00772009">
        <w:rPr>
          <w:sz w:val="32"/>
          <w:szCs w:val="32"/>
          <w:u w:val="single"/>
        </w:rPr>
        <w:t>inhängnad</w:t>
      </w:r>
      <w:r w:rsidR="00C101FE">
        <w:rPr>
          <w:sz w:val="32"/>
          <w:szCs w:val="32"/>
          <w:u w:val="single"/>
        </w:rPr>
        <w:t xml:space="preserve"> (ex. modell)</w:t>
      </w:r>
    </w:p>
    <w:p w:rsidR="008B54CF" w:rsidRPr="008B54CF" w:rsidRDefault="00073D41" w:rsidP="00817308">
      <w:pPr>
        <w:rPr>
          <w:sz w:val="24"/>
          <w:szCs w:val="24"/>
        </w:rPr>
      </w:pPr>
      <w:r>
        <w:rPr>
          <w:sz w:val="24"/>
          <w:szCs w:val="24"/>
        </w:rPr>
        <w:t>Exempel</w:t>
      </w:r>
      <w:r w:rsidR="008B54CF" w:rsidRPr="008B54CF">
        <w:rPr>
          <w:sz w:val="24"/>
          <w:szCs w:val="24"/>
        </w:rPr>
        <w:t xml:space="preserve"> </w:t>
      </w:r>
      <w:proofErr w:type="gramStart"/>
      <w:r w:rsidR="008B54CF" w:rsidRPr="008B54CF">
        <w:rPr>
          <w:sz w:val="24"/>
          <w:szCs w:val="24"/>
        </w:rPr>
        <w:t xml:space="preserve">1:                                                     </w:t>
      </w:r>
      <w:r w:rsidR="00232F2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Exempel</w:t>
      </w:r>
      <w:proofErr w:type="gramEnd"/>
      <w:r w:rsidR="008B54CF" w:rsidRPr="008B54CF">
        <w:rPr>
          <w:sz w:val="24"/>
          <w:szCs w:val="24"/>
        </w:rPr>
        <w:t xml:space="preserve"> 2:</w:t>
      </w:r>
    </w:p>
    <w:p w:rsidR="008B54CF" w:rsidRDefault="008B54CF" w:rsidP="00817308">
      <w:pPr>
        <w:rPr>
          <w:sz w:val="32"/>
          <w:szCs w:val="32"/>
          <w:u w:val="single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56952948" wp14:editId="335DA4A5">
            <wp:extent cx="2702743" cy="2026310"/>
            <wp:effectExtent l="0" t="0" r="2540" b="0"/>
            <wp:docPr id="17" name="Bildobjekt 17" descr="\\goteborgenergi.intra\dfs\Home1\PCELNI\Documents\BRF Billdals Kyrkby\PB08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oteborgenergi.intra\dfs\Home1\PCELNI\Documents\BRF Billdals Kyrkby\PB0804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77" cy="203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F26">
        <w:rPr>
          <w:sz w:val="32"/>
          <w:szCs w:val="32"/>
        </w:rPr>
        <w:t xml:space="preserve">  </w:t>
      </w:r>
      <w:r w:rsidR="00FA66C2" w:rsidRPr="00232F26">
        <w:rPr>
          <w:noProof/>
          <w:sz w:val="32"/>
          <w:szCs w:val="32"/>
          <w:lang w:eastAsia="sv-SE"/>
        </w:rPr>
        <w:drawing>
          <wp:inline distT="0" distB="0" distL="0" distR="0" wp14:anchorId="7164B313" wp14:editId="3F36DD68">
            <wp:extent cx="2699309" cy="2023735"/>
            <wp:effectExtent l="0" t="0" r="6350" b="0"/>
            <wp:docPr id="1" name="Bildobjekt 1" descr="\\goteborgenergi.intra\dfs\Home1\PCELNI\Documents\BRF Billdals Kyrkby\Riktlinjer föreningen\PC02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teborgenergi.intra\dfs\Home1\PCELNI\Documents\BRF Billdals Kyrkby\Riktlinjer föreningen\PC020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39" cy="202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26" w:rsidRDefault="00232F26" w:rsidP="008B54CF">
      <w:pPr>
        <w:rPr>
          <w:sz w:val="24"/>
          <w:szCs w:val="24"/>
        </w:rPr>
      </w:pPr>
    </w:p>
    <w:p w:rsidR="008B54CF" w:rsidRDefault="008B54CF" w:rsidP="008B54CF">
      <w:pPr>
        <w:rPr>
          <w:sz w:val="24"/>
          <w:szCs w:val="24"/>
        </w:rPr>
      </w:pPr>
      <w:r w:rsidRPr="00C85BFF">
        <w:rPr>
          <w:sz w:val="24"/>
          <w:szCs w:val="24"/>
        </w:rPr>
        <w:t>B</w:t>
      </w:r>
      <w:r>
        <w:rPr>
          <w:sz w:val="24"/>
          <w:szCs w:val="24"/>
        </w:rPr>
        <w:t>ygglovsbefriade plank och murar f</w:t>
      </w:r>
      <w:r w:rsidRPr="00C85BFF">
        <w:rPr>
          <w:sz w:val="24"/>
          <w:szCs w:val="24"/>
        </w:rPr>
        <w:t>ör en- och två</w:t>
      </w:r>
      <w:r>
        <w:rPr>
          <w:sz w:val="24"/>
          <w:szCs w:val="24"/>
        </w:rPr>
        <w:t xml:space="preserve">bostadshus inom planlagt område </w:t>
      </w:r>
      <w:r w:rsidRPr="00C85BFF">
        <w:rPr>
          <w:sz w:val="24"/>
          <w:szCs w:val="24"/>
        </w:rPr>
        <w:t>gäller at</w:t>
      </w:r>
      <w:r>
        <w:rPr>
          <w:sz w:val="24"/>
          <w:szCs w:val="24"/>
        </w:rPr>
        <w:t xml:space="preserve">t plank och murar runt skyddade </w:t>
      </w:r>
      <w:r w:rsidRPr="00C85BFF">
        <w:rPr>
          <w:sz w:val="24"/>
          <w:szCs w:val="24"/>
        </w:rPr>
        <w:t>uteplatser inte krä</w:t>
      </w:r>
      <w:r>
        <w:rPr>
          <w:sz w:val="24"/>
          <w:szCs w:val="24"/>
        </w:rPr>
        <w:t xml:space="preserve">ver bygglov under förutsättning </w:t>
      </w:r>
      <w:r w:rsidRPr="00C85BFF">
        <w:rPr>
          <w:sz w:val="24"/>
          <w:szCs w:val="24"/>
        </w:rPr>
        <w:t>att de:</w:t>
      </w:r>
    </w:p>
    <w:p w:rsidR="008B54CF" w:rsidRPr="00C85BFF" w:rsidRDefault="008B54CF" w:rsidP="008B54CF">
      <w:pPr>
        <w:rPr>
          <w:sz w:val="24"/>
          <w:szCs w:val="24"/>
        </w:rPr>
      </w:pPr>
      <w:r w:rsidRPr="00C85BFF">
        <w:rPr>
          <w:sz w:val="24"/>
          <w:szCs w:val="24"/>
        </w:rPr>
        <w:t>• placeras inom 3,6 meter från bostadshuset</w:t>
      </w:r>
    </w:p>
    <w:p w:rsidR="008B54CF" w:rsidRPr="00C85BFF" w:rsidRDefault="008B54CF" w:rsidP="008B54CF">
      <w:pPr>
        <w:rPr>
          <w:sz w:val="24"/>
          <w:szCs w:val="24"/>
        </w:rPr>
      </w:pPr>
      <w:r w:rsidRPr="00C85BFF">
        <w:rPr>
          <w:sz w:val="24"/>
          <w:szCs w:val="24"/>
        </w:rPr>
        <w:t>• inte är högre än 1,8 meter</w:t>
      </w:r>
    </w:p>
    <w:p w:rsidR="00C85BFF" w:rsidRPr="00C85BFF" w:rsidRDefault="00C85BFF" w:rsidP="00C85BFF">
      <w:pPr>
        <w:rPr>
          <w:sz w:val="24"/>
          <w:szCs w:val="24"/>
        </w:rPr>
      </w:pPr>
    </w:p>
    <w:sectPr w:rsidR="00C85BFF" w:rsidRPr="00C85BF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B3" w:rsidRDefault="00BF41B3" w:rsidP="00AA5735">
      <w:pPr>
        <w:spacing w:after="0" w:line="240" w:lineRule="auto"/>
      </w:pPr>
      <w:r>
        <w:separator/>
      </w:r>
    </w:p>
  </w:endnote>
  <w:endnote w:type="continuationSeparator" w:id="0">
    <w:p w:rsidR="00BF41B3" w:rsidRDefault="00BF41B3" w:rsidP="00AA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B3" w:rsidRDefault="00BF41B3" w:rsidP="00AA5735">
      <w:pPr>
        <w:spacing w:after="0" w:line="240" w:lineRule="auto"/>
      </w:pPr>
      <w:r>
        <w:separator/>
      </w:r>
    </w:p>
  </w:footnote>
  <w:footnote w:type="continuationSeparator" w:id="0">
    <w:p w:rsidR="00BF41B3" w:rsidRDefault="00BF41B3" w:rsidP="00AA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6E" w:rsidRPr="00AA5735" w:rsidRDefault="0001196E">
    <w:pPr>
      <w:spacing w:after="160" w:line="264" w:lineRule="auto"/>
      <w:rPr>
        <w:sz w:val="28"/>
        <w:szCs w:val="28"/>
      </w:rPr>
    </w:pPr>
    <w:r>
      <w:rPr>
        <w:noProof/>
        <w:color w:val="00000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7BE50" wp14:editId="509CF4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ktangel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q1oAIAAKs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8"/>
          <w:szCs w:val="28"/>
        </w:rPr>
        <w:alias w:val="Rubrik"/>
        <w:id w:val="-1573737401"/>
        <w:placeholder>
          <w:docPart w:val="332BB6BA78E747789E9F026F7D299BA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B774C">
          <w:rPr>
            <w:color w:val="4F81BD" w:themeColor="accent1"/>
            <w:sz w:val="28"/>
            <w:szCs w:val="28"/>
          </w:rPr>
          <w:t xml:space="preserve">Brf. Billdals </w:t>
        </w:r>
        <w:proofErr w:type="gramStart"/>
        <w:r w:rsidR="00FB774C">
          <w:rPr>
            <w:color w:val="4F81BD" w:themeColor="accent1"/>
            <w:sz w:val="28"/>
            <w:szCs w:val="28"/>
          </w:rPr>
          <w:t xml:space="preserve">Kyrkby                                           </w:t>
        </w:r>
        <w:r w:rsidR="007C7EAD">
          <w:rPr>
            <w:color w:val="4F81BD" w:themeColor="accent1"/>
            <w:sz w:val="28"/>
            <w:szCs w:val="28"/>
          </w:rPr>
          <w:t>2011</w:t>
        </w:r>
        <w:proofErr w:type="gramEnd"/>
        <w:r w:rsidR="007C7EAD">
          <w:rPr>
            <w:color w:val="4F81BD" w:themeColor="accent1"/>
            <w:sz w:val="28"/>
            <w:szCs w:val="28"/>
          </w:rPr>
          <w:t>-12-06</w:t>
        </w:r>
      </w:sdtContent>
    </w:sdt>
  </w:p>
  <w:p w:rsidR="0001196E" w:rsidRDefault="0001196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14"/>
    <w:rsid w:val="000117A3"/>
    <w:rsid w:val="0001196E"/>
    <w:rsid w:val="00073D41"/>
    <w:rsid w:val="000B3CE5"/>
    <w:rsid w:val="001A356F"/>
    <w:rsid w:val="00232F26"/>
    <w:rsid w:val="003A7314"/>
    <w:rsid w:val="003E4F81"/>
    <w:rsid w:val="00407433"/>
    <w:rsid w:val="005B74EC"/>
    <w:rsid w:val="005D52BF"/>
    <w:rsid w:val="00772009"/>
    <w:rsid w:val="007C7EAD"/>
    <w:rsid w:val="00817308"/>
    <w:rsid w:val="00852AEB"/>
    <w:rsid w:val="008B54CF"/>
    <w:rsid w:val="00963F1D"/>
    <w:rsid w:val="00AA5735"/>
    <w:rsid w:val="00AE1547"/>
    <w:rsid w:val="00B82196"/>
    <w:rsid w:val="00BF41B3"/>
    <w:rsid w:val="00C101FE"/>
    <w:rsid w:val="00C85BFF"/>
    <w:rsid w:val="00D35DB5"/>
    <w:rsid w:val="00DC1453"/>
    <w:rsid w:val="00FA418D"/>
    <w:rsid w:val="00FA66C2"/>
    <w:rsid w:val="00F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731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5735"/>
  </w:style>
  <w:style w:type="paragraph" w:styleId="Sidfot">
    <w:name w:val="footer"/>
    <w:basedOn w:val="Normal"/>
    <w:link w:val="SidfotChar"/>
    <w:uiPriority w:val="99"/>
    <w:unhideWhenUsed/>
    <w:rsid w:val="00AA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5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731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5735"/>
  </w:style>
  <w:style w:type="paragraph" w:styleId="Sidfot">
    <w:name w:val="footer"/>
    <w:basedOn w:val="Normal"/>
    <w:link w:val="SidfotChar"/>
    <w:uiPriority w:val="99"/>
    <w:unhideWhenUsed/>
    <w:rsid w:val="00AA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2BB6BA78E747789E9F026F7D299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89500-B23D-4552-B339-7EDF1605BF50}"/>
      </w:docPartPr>
      <w:docPartBody>
        <w:p w:rsidR="00A16F6B" w:rsidRDefault="00BD6B0F" w:rsidP="00BD6B0F">
          <w:pPr>
            <w:pStyle w:val="332BB6BA78E747789E9F026F7D299BAC"/>
          </w:pPr>
          <w:r>
            <w:rPr>
              <w:color w:val="4F81BD" w:themeColor="accent1"/>
              <w:sz w:val="20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0F"/>
    <w:rsid w:val="002800B1"/>
    <w:rsid w:val="00A16F6B"/>
    <w:rsid w:val="00B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580443B87274AB2B658105A71B25B05">
    <w:name w:val="4580443B87274AB2B658105A71B25B05"/>
    <w:rsid w:val="00BD6B0F"/>
  </w:style>
  <w:style w:type="paragraph" w:customStyle="1" w:styleId="0B62455986B14DE8B35BC6C9EC6E7FDA">
    <w:name w:val="0B62455986B14DE8B35BC6C9EC6E7FDA"/>
    <w:rsid w:val="00BD6B0F"/>
  </w:style>
  <w:style w:type="paragraph" w:customStyle="1" w:styleId="DF729B723B6447E58900FE62275EDFCE">
    <w:name w:val="DF729B723B6447E58900FE62275EDFCE"/>
    <w:rsid w:val="00BD6B0F"/>
  </w:style>
  <w:style w:type="paragraph" w:customStyle="1" w:styleId="332BB6BA78E747789E9F026F7D299BAC">
    <w:name w:val="332BB6BA78E747789E9F026F7D299BAC"/>
    <w:rsid w:val="00BD6B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580443B87274AB2B658105A71B25B05">
    <w:name w:val="4580443B87274AB2B658105A71B25B05"/>
    <w:rsid w:val="00BD6B0F"/>
  </w:style>
  <w:style w:type="paragraph" w:customStyle="1" w:styleId="0B62455986B14DE8B35BC6C9EC6E7FDA">
    <w:name w:val="0B62455986B14DE8B35BC6C9EC6E7FDA"/>
    <w:rsid w:val="00BD6B0F"/>
  </w:style>
  <w:style w:type="paragraph" w:customStyle="1" w:styleId="DF729B723B6447E58900FE62275EDFCE">
    <w:name w:val="DF729B723B6447E58900FE62275EDFCE"/>
    <w:rsid w:val="00BD6B0F"/>
  </w:style>
  <w:style w:type="paragraph" w:customStyle="1" w:styleId="332BB6BA78E747789E9F026F7D299BAC">
    <w:name w:val="332BB6BA78E747789E9F026F7D299BAC"/>
    <w:rsid w:val="00BD6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Brf. Billdals Kyrkby                                           2011-12-06</vt:lpstr>
    </vt:vector>
  </TitlesOfParts>
  <Company>Goteborg Energi AB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Brf. Billdals Kyrkby                                           2011-12-06</dc:title>
  <dc:creator>Elisabeth Nilsson</dc:creator>
  <cp:lastModifiedBy>Elisabeth Nilsson</cp:lastModifiedBy>
  <cp:revision>8</cp:revision>
  <cp:lastPrinted>2011-12-05T13:09:00Z</cp:lastPrinted>
  <dcterms:created xsi:type="dcterms:W3CDTF">2011-12-05T13:07:00Z</dcterms:created>
  <dcterms:modified xsi:type="dcterms:W3CDTF">2011-12-07T16:11:00Z</dcterms:modified>
</cp:coreProperties>
</file>